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5894" w14:textId="39E848AF" w:rsidR="008C2E89" w:rsidRDefault="008C2E89" w:rsidP="00C03844">
      <w:pPr>
        <w:jc w:val="center"/>
        <w:rPr>
          <w:b/>
          <w:bCs/>
          <w:sz w:val="28"/>
          <w:szCs w:val="28"/>
        </w:rPr>
      </w:pPr>
      <w:r>
        <w:rPr>
          <w:noProof/>
        </w:rPr>
        <w:drawing>
          <wp:anchor distT="0" distB="0" distL="114300" distR="114300" simplePos="0" relativeHeight="251659264" behindDoc="1" locked="0" layoutInCell="1" allowOverlap="1" wp14:anchorId="2C1E6830" wp14:editId="7D59F91F">
            <wp:simplePos x="0" y="0"/>
            <wp:positionH relativeFrom="page">
              <wp:posOffset>2857500</wp:posOffset>
            </wp:positionH>
            <wp:positionV relativeFrom="paragraph">
              <wp:posOffset>9525</wp:posOffset>
            </wp:positionV>
            <wp:extent cx="1971675" cy="685800"/>
            <wp:effectExtent l="0" t="0" r="9525" b="0"/>
            <wp:wrapTight wrapText="bothSides">
              <wp:wrapPolygon edited="0">
                <wp:start x="0" y="0"/>
                <wp:lineTo x="0" y="21000"/>
                <wp:lineTo x="21496" y="21000"/>
                <wp:lineTo x="21496"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85800"/>
                    </a:xfrm>
                    <a:prstGeom prst="rect">
                      <a:avLst/>
                    </a:prstGeom>
                    <a:noFill/>
                    <a:ln>
                      <a:noFill/>
                    </a:ln>
                  </pic:spPr>
                </pic:pic>
              </a:graphicData>
            </a:graphic>
          </wp:anchor>
        </w:drawing>
      </w:r>
    </w:p>
    <w:p w14:paraId="613A7B31" w14:textId="77777777" w:rsidR="008C2E89" w:rsidRDefault="008C2E89" w:rsidP="00C03844">
      <w:pPr>
        <w:jc w:val="center"/>
        <w:rPr>
          <w:b/>
          <w:bCs/>
          <w:sz w:val="28"/>
          <w:szCs w:val="28"/>
        </w:rPr>
      </w:pPr>
    </w:p>
    <w:p w14:paraId="28BAF837" w14:textId="77777777" w:rsidR="002940B9" w:rsidRDefault="002940B9" w:rsidP="002940B9">
      <w:pPr>
        <w:ind w:left="720" w:firstLine="720"/>
        <w:rPr>
          <w:b/>
          <w:bCs/>
          <w:sz w:val="28"/>
          <w:szCs w:val="28"/>
        </w:rPr>
      </w:pPr>
    </w:p>
    <w:p w14:paraId="1D061DF9" w14:textId="6FD7112E" w:rsidR="00C03844" w:rsidRDefault="00622DA4" w:rsidP="002940B9">
      <w:pPr>
        <w:ind w:left="720" w:firstLine="720"/>
        <w:rPr>
          <w:b/>
          <w:bCs/>
          <w:sz w:val="28"/>
          <w:szCs w:val="28"/>
        </w:rPr>
      </w:pPr>
      <w:r>
        <w:rPr>
          <w:b/>
          <w:bCs/>
          <w:sz w:val="28"/>
          <w:szCs w:val="28"/>
        </w:rPr>
        <w:t xml:space="preserve">Participant </w:t>
      </w:r>
      <w:r w:rsidR="006267E3">
        <w:rPr>
          <w:b/>
          <w:bCs/>
          <w:sz w:val="28"/>
          <w:szCs w:val="28"/>
        </w:rPr>
        <w:t xml:space="preserve">Eligibility Requirements and </w:t>
      </w:r>
      <w:r>
        <w:rPr>
          <w:b/>
          <w:bCs/>
          <w:sz w:val="28"/>
          <w:szCs w:val="28"/>
        </w:rPr>
        <w:t>Guidelines</w:t>
      </w:r>
    </w:p>
    <w:p w14:paraId="437C5A15" w14:textId="77777777" w:rsidR="005E6B37" w:rsidRDefault="006E16E0" w:rsidP="005E6B37">
      <w:pPr>
        <w:rPr>
          <w:sz w:val="24"/>
          <w:szCs w:val="24"/>
        </w:rPr>
      </w:pPr>
      <w:r>
        <w:rPr>
          <w:sz w:val="24"/>
          <w:szCs w:val="24"/>
        </w:rPr>
        <w:t>ILADD, Inc. offers programs, activities, small group outings and classes (collectively, “activities”) to adults with intellectual and developmental disabilities.  The following are our Participant Guidelines.  We reserve the right to change these at any time.</w:t>
      </w:r>
    </w:p>
    <w:p w14:paraId="4893CEDC" w14:textId="4EDB05DA" w:rsidR="00D062F4" w:rsidRPr="005E6B37" w:rsidRDefault="00D062F4" w:rsidP="005E6B37">
      <w:pPr>
        <w:pStyle w:val="ListParagraph"/>
        <w:numPr>
          <w:ilvl w:val="0"/>
          <w:numId w:val="2"/>
        </w:numPr>
        <w:rPr>
          <w:sz w:val="24"/>
          <w:szCs w:val="24"/>
        </w:rPr>
      </w:pPr>
      <w:r w:rsidRPr="005E6B37">
        <w:rPr>
          <w:sz w:val="24"/>
          <w:szCs w:val="24"/>
        </w:rPr>
        <w:t>Participants must be an adult</w:t>
      </w:r>
      <w:r w:rsidR="000947D0" w:rsidRPr="005E6B37">
        <w:rPr>
          <w:sz w:val="24"/>
          <w:szCs w:val="24"/>
        </w:rPr>
        <w:t xml:space="preserve"> (</w:t>
      </w:r>
      <w:r w:rsidRPr="005E6B37">
        <w:rPr>
          <w:sz w:val="24"/>
          <w:szCs w:val="24"/>
        </w:rPr>
        <w:t>at least 18 years of age</w:t>
      </w:r>
      <w:r w:rsidR="000947D0" w:rsidRPr="005E6B37">
        <w:rPr>
          <w:sz w:val="24"/>
          <w:szCs w:val="24"/>
        </w:rPr>
        <w:t>)</w:t>
      </w:r>
      <w:r w:rsidRPr="005E6B37">
        <w:rPr>
          <w:sz w:val="24"/>
          <w:szCs w:val="24"/>
        </w:rPr>
        <w:t>.</w:t>
      </w:r>
    </w:p>
    <w:p w14:paraId="6BAA88F0" w14:textId="7A12F68B" w:rsidR="006E16E0" w:rsidRDefault="006E16E0" w:rsidP="006E16E0">
      <w:pPr>
        <w:pStyle w:val="ListParagraph"/>
        <w:numPr>
          <w:ilvl w:val="0"/>
          <w:numId w:val="2"/>
        </w:numPr>
        <w:rPr>
          <w:sz w:val="24"/>
          <w:szCs w:val="24"/>
        </w:rPr>
      </w:pPr>
      <w:r>
        <w:rPr>
          <w:sz w:val="24"/>
          <w:szCs w:val="24"/>
        </w:rPr>
        <w:t>Participants must submit a Participant Information Form, read and agree to the Participant Code of Conduct, and read and agree to the Release and Waiver of Liability and Emergency Medical Care Authorization and Media Release.</w:t>
      </w:r>
    </w:p>
    <w:p w14:paraId="44892B81" w14:textId="1581C174" w:rsidR="00DB7566" w:rsidRPr="00DB7566" w:rsidRDefault="00DB7566" w:rsidP="001A1B44">
      <w:pPr>
        <w:pStyle w:val="ListParagraph"/>
        <w:numPr>
          <w:ilvl w:val="0"/>
          <w:numId w:val="2"/>
        </w:numPr>
        <w:spacing w:line="256" w:lineRule="auto"/>
        <w:rPr>
          <w:sz w:val="24"/>
          <w:szCs w:val="24"/>
        </w:rPr>
      </w:pPr>
      <w:r w:rsidRPr="00DB7566">
        <w:rPr>
          <w:sz w:val="24"/>
          <w:szCs w:val="24"/>
        </w:rPr>
        <w:t>Following submission of the necessary ILADD forms for participation</w:t>
      </w:r>
      <w:r w:rsidR="002940B9">
        <w:rPr>
          <w:sz w:val="24"/>
          <w:szCs w:val="24"/>
        </w:rPr>
        <w:t>,</w:t>
      </w:r>
      <w:r w:rsidRPr="00DB7566">
        <w:rPr>
          <w:sz w:val="24"/>
          <w:szCs w:val="24"/>
        </w:rPr>
        <w:t xml:space="preserve"> the self-advocate </w:t>
      </w:r>
      <w:r w:rsidR="002940B9">
        <w:rPr>
          <w:sz w:val="24"/>
          <w:szCs w:val="24"/>
        </w:rPr>
        <w:t>and/</w:t>
      </w:r>
      <w:r w:rsidRPr="00DB7566">
        <w:rPr>
          <w:sz w:val="24"/>
          <w:szCs w:val="24"/>
        </w:rPr>
        <w:t xml:space="preserve">or caregiver will meet with the ILADD Program Manager </w:t>
      </w:r>
      <w:r w:rsidR="002940B9">
        <w:rPr>
          <w:sz w:val="24"/>
          <w:szCs w:val="24"/>
        </w:rPr>
        <w:t>to provide</w:t>
      </w:r>
      <w:r w:rsidRPr="00DB7566">
        <w:rPr>
          <w:sz w:val="24"/>
          <w:szCs w:val="24"/>
        </w:rPr>
        <w:t xml:space="preserve"> additional information </w:t>
      </w:r>
      <w:proofErr w:type="gramStart"/>
      <w:r w:rsidR="002940B9">
        <w:rPr>
          <w:sz w:val="24"/>
          <w:szCs w:val="24"/>
        </w:rPr>
        <w:t>with</w:t>
      </w:r>
      <w:r w:rsidRPr="00DB7566">
        <w:rPr>
          <w:sz w:val="24"/>
          <w:szCs w:val="24"/>
        </w:rPr>
        <w:t xml:space="preserve"> regard to</w:t>
      </w:r>
      <w:proofErr w:type="gramEnd"/>
      <w:r w:rsidRPr="00DB7566">
        <w:rPr>
          <w:sz w:val="24"/>
          <w:szCs w:val="24"/>
        </w:rPr>
        <w:t xml:space="preserve"> necessary supports, medical or behavioral concerns and ways ILADD staff and volunteers can best meet the needs of the participant.  Any information gathered will be confidential and for use only by ILADD staff and volunteers during ILADD programming. </w:t>
      </w:r>
    </w:p>
    <w:p w14:paraId="4ADA668A" w14:textId="0126587A" w:rsidR="006E16E0" w:rsidRDefault="006E16E0" w:rsidP="006E16E0">
      <w:pPr>
        <w:pStyle w:val="ListParagraph"/>
        <w:numPr>
          <w:ilvl w:val="0"/>
          <w:numId w:val="2"/>
        </w:numPr>
        <w:rPr>
          <w:sz w:val="24"/>
          <w:szCs w:val="24"/>
        </w:rPr>
      </w:pPr>
      <w:r>
        <w:rPr>
          <w:sz w:val="24"/>
          <w:szCs w:val="24"/>
        </w:rPr>
        <w:t>If a Participant needs one-on-one support for personal hygiene, medical, or behavior issues, the Participant will need to bring a caregiver with him/her to the activity.  The caregiver will need to pay their own expenses</w:t>
      </w:r>
      <w:r w:rsidR="0046459F">
        <w:rPr>
          <w:sz w:val="24"/>
          <w:szCs w:val="24"/>
        </w:rPr>
        <w:t xml:space="preserve"> while on the activity.</w:t>
      </w:r>
    </w:p>
    <w:p w14:paraId="371CE0C4" w14:textId="2E9E38E7" w:rsidR="0046459F" w:rsidRDefault="0059190D" w:rsidP="006E16E0">
      <w:pPr>
        <w:pStyle w:val="ListParagraph"/>
        <w:numPr>
          <w:ilvl w:val="0"/>
          <w:numId w:val="2"/>
        </w:numPr>
        <w:rPr>
          <w:sz w:val="24"/>
          <w:szCs w:val="24"/>
        </w:rPr>
      </w:pPr>
      <w:r>
        <w:rPr>
          <w:sz w:val="24"/>
          <w:szCs w:val="24"/>
        </w:rPr>
        <w:t>ILADD staff or volunteers cannot dispense medication.  Reminders to take medication independently may be permitted</w:t>
      </w:r>
      <w:r w:rsidR="0077196C">
        <w:rPr>
          <w:sz w:val="24"/>
          <w:szCs w:val="24"/>
        </w:rPr>
        <w:t>.</w:t>
      </w:r>
    </w:p>
    <w:p w14:paraId="1C128F41" w14:textId="4FD30935" w:rsidR="00DB7566" w:rsidRPr="00802E5F" w:rsidRDefault="00DB7566" w:rsidP="00802E5F">
      <w:pPr>
        <w:pStyle w:val="ListParagraph"/>
        <w:numPr>
          <w:ilvl w:val="0"/>
          <w:numId w:val="2"/>
        </w:numPr>
        <w:rPr>
          <w:sz w:val="24"/>
          <w:szCs w:val="24"/>
        </w:rPr>
      </w:pPr>
      <w:r w:rsidRPr="00802E5F">
        <w:rPr>
          <w:sz w:val="24"/>
          <w:szCs w:val="24"/>
        </w:rPr>
        <w:t>G</w:t>
      </w:r>
      <w:r w:rsidR="0077196C" w:rsidRPr="00802E5F">
        <w:rPr>
          <w:sz w:val="24"/>
          <w:szCs w:val="24"/>
        </w:rPr>
        <w:t>uidelines specific to small group outings:</w:t>
      </w:r>
    </w:p>
    <w:p w14:paraId="234B61EA" w14:textId="67A2689B" w:rsidR="00DB7566" w:rsidRDefault="00802E5F" w:rsidP="00DB7566">
      <w:pPr>
        <w:pStyle w:val="ListParagraph"/>
        <w:numPr>
          <w:ilvl w:val="0"/>
          <w:numId w:val="5"/>
        </w:numPr>
        <w:spacing w:line="256" w:lineRule="auto"/>
        <w:rPr>
          <w:sz w:val="24"/>
          <w:szCs w:val="24"/>
        </w:rPr>
      </w:pPr>
      <w:r w:rsidRPr="00802E5F">
        <w:t>Participants must register for all outings with the Program Manage</w:t>
      </w:r>
      <w:r>
        <w:t>r.</w:t>
      </w:r>
    </w:p>
    <w:p w14:paraId="3BF4396A" w14:textId="3F4FB4C7" w:rsidR="00DB7566" w:rsidRPr="002940B9" w:rsidRDefault="00802E5F" w:rsidP="00A47570">
      <w:pPr>
        <w:pStyle w:val="ListParagraph"/>
        <w:numPr>
          <w:ilvl w:val="0"/>
          <w:numId w:val="5"/>
        </w:numPr>
        <w:rPr>
          <w:sz w:val="24"/>
          <w:szCs w:val="24"/>
        </w:rPr>
      </w:pPr>
      <w:r w:rsidRPr="002940B9">
        <w:rPr>
          <w:sz w:val="24"/>
          <w:szCs w:val="24"/>
        </w:rPr>
        <w:t>Participants may choose one outing per month.</w:t>
      </w:r>
    </w:p>
    <w:p w14:paraId="3031C6D6" w14:textId="1D76E971" w:rsidR="0077196C" w:rsidRDefault="0077196C" w:rsidP="0077196C">
      <w:pPr>
        <w:pStyle w:val="ListParagraph"/>
        <w:numPr>
          <w:ilvl w:val="0"/>
          <w:numId w:val="5"/>
        </w:numPr>
        <w:rPr>
          <w:sz w:val="24"/>
          <w:szCs w:val="24"/>
        </w:rPr>
      </w:pPr>
      <w:r>
        <w:rPr>
          <w:sz w:val="24"/>
          <w:szCs w:val="24"/>
        </w:rPr>
        <w:t xml:space="preserve">Participants may be placed on a Wait List for any small group outing </w:t>
      </w:r>
      <w:r w:rsidR="002940B9">
        <w:rPr>
          <w:sz w:val="24"/>
          <w:szCs w:val="24"/>
        </w:rPr>
        <w:t>that has limited attendance or seating</w:t>
      </w:r>
      <w:r>
        <w:rPr>
          <w:sz w:val="24"/>
          <w:szCs w:val="24"/>
        </w:rPr>
        <w:t>.</w:t>
      </w:r>
    </w:p>
    <w:p w14:paraId="24379FDD" w14:textId="4E5E7E8A" w:rsidR="0077196C" w:rsidRDefault="0077196C" w:rsidP="0077196C">
      <w:pPr>
        <w:pStyle w:val="ListParagraph"/>
        <w:numPr>
          <w:ilvl w:val="0"/>
          <w:numId w:val="5"/>
        </w:numPr>
        <w:rPr>
          <w:sz w:val="24"/>
          <w:szCs w:val="24"/>
        </w:rPr>
      </w:pPr>
      <w:r>
        <w:rPr>
          <w:sz w:val="24"/>
          <w:szCs w:val="24"/>
        </w:rPr>
        <w:t>Please cancel no less than 24 hours before the small group outing if you are unable to attend (to enable someone on the Wait List to attend).</w:t>
      </w:r>
    </w:p>
    <w:p w14:paraId="59ED7004" w14:textId="405B9BB4" w:rsidR="0077196C" w:rsidRDefault="0077196C" w:rsidP="0077196C">
      <w:pPr>
        <w:pStyle w:val="ListParagraph"/>
        <w:numPr>
          <w:ilvl w:val="0"/>
          <w:numId w:val="5"/>
        </w:numPr>
        <w:rPr>
          <w:sz w:val="24"/>
          <w:szCs w:val="24"/>
        </w:rPr>
      </w:pPr>
      <w:r>
        <w:rPr>
          <w:sz w:val="24"/>
          <w:szCs w:val="24"/>
        </w:rPr>
        <w:t>If a Participant fails to cancel more than 24 hours in advance of a small group outing two times in four months, the Participant may be suspended from participating for at least one month.</w:t>
      </w:r>
    </w:p>
    <w:p w14:paraId="15711DD0" w14:textId="50282DCF" w:rsidR="0077196C" w:rsidRDefault="0077196C" w:rsidP="0077196C">
      <w:pPr>
        <w:pStyle w:val="ListParagraph"/>
        <w:numPr>
          <w:ilvl w:val="0"/>
          <w:numId w:val="5"/>
        </w:numPr>
        <w:rPr>
          <w:sz w:val="24"/>
          <w:szCs w:val="24"/>
        </w:rPr>
      </w:pPr>
      <w:r>
        <w:rPr>
          <w:sz w:val="24"/>
          <w:szCs w:val="24"/>
        </w:rPr>
        <w:t>Prepayment will be required for ticketed events.  There will be an upcharge added to each ticket price for each Participant to pay for the staff ticket.</w:t>
      </w:r>
    </w:p>
    <w:p w14:paraId="7A59F8D6" w14:textId="2DE74786" w:rsidR="00D3644E" w:rsidRDefault="00D3644E" w:rsidP="00D3644E">
      <w:r>
        <w:t>I have read and understand these Eligibility Requirements and Guidelines.</w:t>
      </w:r>
    </w:p>
    <w:p w14:paraId="307240A8" w14:textId="135B7661" w:rsidR="00D3644E" w:rsidRDefault="005E6B37" w:rsidP="00D3644E">
      <w:r>
        <w:t>Printed Name</w:t>
      </w:r>
      <w:r w:rsidR="00D3644E">
        <w:t>:_______________________________________________________Date:______________</w:t>
      </w:r>
    </w:p>
    <w:p w14:paraId="7ADDBC4A" w14:textId="47008EB6" w:rsidR="00D3644E" w:rsidRDefault="005E6B37" w:rsidP="00D3644E">
      <w:r>
        <w:t>Signature</w:t>
      </w:r>
      <w:r w:rsidR="00D3644E">
        <w:t>:_________________________________________________</w:t>
      </w:r>
    </w:p>
    <w:p w14:paraId="7329033C" w14:textId="77777777" w:rsidR="005E6B37" w:rsidRDefault="005E6B37" w:rsidP="005E6B37">
      <w:pPr>
        <w:spacing w:after="0"/>
        <w:ind w:left="-360" w:right="360"/>
        <w:rPr>
          <w:sz w:val="24"/>
          <w:szCs w:val="24"/>
        </w:rPr>
      </w:pPr>
    </w:p>
    <w:p w14:paraId="246D9B3B" w14:textId="77777777" w:rsidR="005E6B37" w:rsidRDefault="005E6B37" w:rsidP="005E6B37">
      <w:pPr>
        <w:spacing w:after="0"/>
        <w:ind w:left="-360" w:right="360"/>
        <w:rPr>
          <w:sz w:val="24"/>
          <w:szCs w:val="24"/>
        </w:rPr>
      </w:pPr>
    </w:p>
    <w:p w14:paraId="50E81B33" w14:textId="77777777" w:rsidR="005E6B37" w:rsidRDefault="005E6B37" w:rsidP="005E6B37">
      <w:pPr>
        <w:spacing w:after="0"/>
        <w:ind w:left="-360" w:right="360"/>
        <w:rPr>
          <w:sz w:val="24"/>
          <w:szCs w:val="24"/>
        </w:rPr>
      </w:pPr>
    </w:p>
    <w:p w14:paraId="43D28424" w14:textId="1BE8E6B9" w:rsidR="005E6B37" w:rsidRDefault="005E6B37" w:rsidP="005E6B37">
      <w:pPr>
        <w:spacing w:after="0"/>
        <w:ind w:left="-360" w:right="360"/>
        <w:rPr>
          <w:sz w:val="24"/>
          <w:szCs w:val="24"/>
        </w:rPr>
      </w:pPr>
      <w:r>
        <w:rPr>
          <w:sz w:val="24"/>
          <w:szCs w:val="24"/>
        </w:rPr>
        <w:t>If Applicable:</w:t>
      </w:r>
    </w:p>
    <w:p w14:paraId="7E24407A" w14:textId="77777777" w:rsidR="005E6B37" w:rsidRDefault="005E6B37" w:rsidP="005E6B37">
      <w:pPr>
        <w:spacing w:after="0"/>
        <w:ind w:left="-360" w:right="360"/>
        <w:rPr>
          <w:sz w:val="24"/>
          <w:szCs w:val="24"/>
        </w:rPr>
      </w:pPr>
      <w:r>
        <w:rPr>
          <w:sz w:val="24"/>
          <w:szCs w:val="24"/>
        </w:rPr>
        <w:t>Printed Name of Parent/Legal Guardian:___________________________________________</w:t>
      </w:r>
    </w:p>
    <w:p w14:paraId="4FCA7BA2" w14:textId="77777777" w:rsidR="005E6B37" w:rsidRDefault="005E6B37" w:rsidP="005E6B37">
      <w:pPr>
        <w:spacing w:after="0"/>
        <w:ind w:left="-360" w:right="360"/>
        <w:rPr>
          <w:sz w:val="24"/>
          <w:szCs w:val="24"/>
        </w:rPr>
      </w:pPr>
    </w:p>
    <w:p w14:paraId="25F5E4AC" w14:textId="77777777" w:rsidR="005E6B37" w:rsidRPr="00B13210" w:rsidRDefault="005E6B37" w:rsidP="005E6B37">
      <w:pPr>
        <w:spacing w:after="0"/>
        <w:ind w:left="-360" w:right="360"/>
        <w:rPr>
          <w:sz w:val="24"/>
          <w:szCs w:val="24"/>
        </w:rPr>
      </w:pPr>
      <w:r>
        <w:rPr>
          <w:sz w:val="24"/>
          <w:szCs w:val="24"/>
        </w:rPr>
        <w:t>Parent/Legal Guardian’s Signature:_______________________________________________</w:t>
      </w:r>
    </w:p>
    <w:p w14:paraId="23606369" w14:textId="77777777" w:rsidR="005E6B37" w:rsidRPr="00D3644E" w:rsidRDefault="005E6B37" w:rsidP="00D3644E">
      <w:pPr>
        <w:rPr>
          <w:sz w:val="24"/>
          <w:szCs w:val="24"/>
        </w:rPr>
      </w:pPr>
    </w:p>
    <w:sectPr w:rsidR="005E6B37" w:rsidRPr="00D3644E" w:rsidSect="002940B9">
      <w:footerReference w:type="default" r:id="rId8"/>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F09F" w14:textId="77777777" w:rsidR="00962796" w:rsidRDefault="00962796" w:rsidP="000A15FC">
      <w:pPr>
        <w:spacing w:after="0" w:line="240" w:lineRule="auto"/>
      </w:pPr>
      <w:r>
        <w:separator/>
      </w:r>
    </w:p>
  </w:endnote>
  <w:endnote w:type="continuationSeparator" w:id="0">
    <w:p w14:paraId="24BB9C83" w14:textId="77777777" w:rsidR="00962796" w:rsidRDefault="00962796" w:rsidP="000A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CBE5" w14:textId="220F7B8F" w:rsidR="000A15FC" w:rsidRDefault="000A15FC">
    <w:pPr>
      <w:pStyle w:val="Footer"/>
    </w:pPr>
    <w:r>
      <w:rPr>
        <w:color w:val="4472C4" w:themeColor="accent1"/>
      </w:rPr>
      <w:t xml:space="preserve">Updated </w:t>
    </w:r>
    <w:r w:rsidR="00A554CF">
      <w:rPr>
        <w:color w:val="4472C4" w:themeColor="accent1"/>
      </w:rPr>
      <w:t>11/29/</w:t>
    </w:r>
    <w:r>
      <w:rPr>
        <w:color w:val="4472C4" w:themeColor="accent1"/>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4535" w14:textId="77777777" w:rsidR="00962796" w:rsidRDefault="00962796" w:rsidP="000A15FC">
      <w:pPr>
        <w:spacing w:after="0" w:line="240" w:lineRule="auto"/>
      </w:pPr>
      <w:r>
        <w:separator/>
      </w:r>
    </w:p>
  </w:footnote>
  <w:footnote w:type="continuationSeparator" w:id="0">
    <w:p w14:paraId="24A53C87" w14:textId="77777777" w:rsidR="00962796" w:rsidRDefault="00962796" w:rsidP="000A1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2321"/>
    <w:multiLevelType w:val="hybridMultilevel"/>
    <w:tmpl w:val="B7C8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843AE"/>
    <w:multiLevelType w:val="hybridMultilevel"/>
    <w:tmpl w:val="71AC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F5836"/>
    <w:multiLevelType w:val="hybridMultilevel"/>
    <w:tmpl w:val="AC5A9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C727C"/>
    <w:multiLevelType w:val="hybridMultilevel"/>
    <w:tmpl w:val="7B96B9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0E96C30"/>
    <w:multiLevelType w:val="hybridMultilevel"/>
    <w:tmpl w:val="9BE89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22502485">
    <w:abstractNumId w:val="1"/>
  </w:num>
  <w:num w:numId="2" w16cid:durableId="1503886084">
    <w:abstractNumId w:val="0"/>
  </w:num>
  <w:num w:numId="3" w16cid:durableId="74936663">
    <w:abstractNumId w:val="3"/>
  </w:num>
  <w:num w:numId="4" w16cid:durableId="674110391">
    <w:abstractNumId w:val="2"/>
  </w:num>
  <w:num w:numId="5" w16cid:durableId="520124304">
    <w:abstractNumId w:val="4"/>
  </w:num>
  <w:num w:numId="6" w16cid:durableId="980497059">
    <w:abstractNumId w:val="0"/>
  </w:num>
  <w:num w:numId="7" w16cid:durableId="1848708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44"/>
    <w:rsid w:val="00052F27"/>
    <w:rsid w:val="000947D0"/>
    <w:rsid w:val="000A15FC"/>
    <w:rsid w:val="00270D2C"/>
    <w:rsid w:val="00277740"/>
    <w:rsid w:val="002940B9"/>
    <w:rsid w:val="003B1368"/>
    <w:rsid w:val="0046459F"/>
    <w:rsid w:val="0059190D"/>
    <w:rsid w:val="005E6B37"/>
    <w:rsid w:val="00622DA4"/>
    <w:rsid w:val="006267E3"/>
    <w:rsid w:val="006E16E0"/>
    <w:rsid w:val="00725D39"/>
    <w:rsid w:val="0077196C"/>
    <w:rsid w:val="00802E5F"/>
    <w:rsid w:val="008C2E89"/>
    <w:rsid w:val="00962796"/>
    <w:rsid w:val="009C0136"/>
    <w:rsid w:val="00A554CF"/>
    <w:rsid w:val="00B772A2"/>
    <w:rsid w:val="00C03844"/>
    <w:rsid w:val="00D062F4"/>
    <w:rsid w:val="00D3644E"/>
    <w:rsid w:val="00DB7566"/>
    <w:rsid w:val="00E50972"/>
    <w:rsid w:val="00EF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B79A"/>
  <w15:chartTrackingRefBased/>
  <w15:docId w15:val="{37D98F2A-692B-456E-94F9-F4104898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44"/>
    <w:pPr>
      <w:ind w:left="720"/>
      <w:contextualSpacing/>
    </w:pPr>
  </w:style>
  <w:style w:type="paragraph" w:styleId="Header">
    <w:name w:val="header"/>
    <w:basedOn w:val="Normal"/>
    <w:link w:val="HeaderChar"/>
    <w:uiPriority w:val="99"/>
    <w:unhideWhenUsed/>
    <w:rsid w:val="000A1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FC"/>
  </w:style>
  <w:style w:type="paragraph" w:styleId="Footer">
    <w:name w:val="footer"/>
    <w:basedOn w:val="Normal"/>
    <w:link w:val="FooterChar"/>
    <w:uiPriority w:val="99"/>
    <w:unhideWhenUsed/>
    <w:rsid w:val="000A1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17160">
      <w:bodyDiv w:val="1"/>
      <w:marLeft w:val="0"/>
      <w:marRight w:val="0"/>
      <w:marTop w:val="0"/>
      <w:marBottom w:val="0"/>
      <w:divBdr>
        <w:top w:val="none" w:sz="0" w:space="0" w:color="auto"/>
        <w:left w:val="none" w:sz="0" w:space="0" w:color="auto"/>
        <w:bottom w:val="none" w:sz="0" w:space="0" w:color="auto"/>
        <w:right w:val="none" w:sz="0" w:space="0" w:color="auto"/>
      </w:divBdr>
    </w:div>
    <w:div w:id="17025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Easterday</dc:creator>
  <cp:keywords/>
  <dc:description/>
  <cp:lastModifiedBy>Krissy Gillaspia</cp:lastModifiedBy>
  <cp:revision>2</cp:revision>
  <dcterms:created xsi:type="dcterms:W3CDTF">2022-11-29T23:44:00Z</dcterms:created>
  <dcterms:modified xsi:type="dcterms:W3CDTF">2022-11-29T23:44:00Z</dcterms:modified>
</cp:coreProperties>
</file>